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016" w:rsidRPr="00BE2E2B" w:rsidRDefault="005E1016" w:rsidP="00BE2E2B">
      <w:pPr>
        <w:jc w:val="both"/>
        <w:rPr>
          <w:b/>
          <w:sz w:val="23"/>
          <w:szCs w:val="23"/>
        </w:rPr>
      </w:pPr>
      <w:r w:rsidRPr="00BE2E2B">
        <w:rPr>
          <w:b/>
          <w:sz w:val="23"/>
          <w:szCs w:val="23"/>
        </w:rPr>
        <w:t>GIUDIZI</w:t>
      </w:r>
    </w:p>
    <w:p w:rsidR="00BE2E2B" w:rsidRPr="00BE2E2B" w:rsidRDefault="00BE2E2B" w:rsidP="00BE2E2B">
      <w:pPr>
        <w:jc w:val="both"/>
        <w:rPr>
          <w:b/>
          <w:sz w:val="23"/>
          <w:szCs w:val="23"/>
        </w:rPr>
      </w:pPr>
      <w:r w:rsidRPr="00BE2E2B">
        <w:rPr>
          <w:b/>
          <w:sz w:val="23"/>
          <w:szCs w:val="23"/>
        </w:rPr>
        <w:t>STUDENTI POESIA</w:t>
      </w:r>
    </w:p>
    <w:p w:rsidR="00BE2E2B" w:rsidRPr="00BE2E2B" w:rsidRDefault="00BE2E2B" w:rsidP="00BE2E2B">
      <w:pPr>
        <w:pStyle w:val="Paragrafoelenco"/>
        <w:numPr>
          <w:ilvl w:val="0"/>
          <w:numId w:val="1"/>
        </w:numPr>
        <w:jc w:val="both"/>
        <w:rPr>
          <w:i/>
          <w:sz w:val="23"/>
          <w:szCs w:val="23"/>
        </w:rPr>
      </w:pPr>
      <w:r w:rsidRPr="00BE2E2B">
        <w:rPr>
          <w:i/>
          <w:sz w:val="23"/>
          <w:szCs w:val="23"/>
        </w:rPr>
        <w:t xml:space="preserve">Tu tornerai – Di </w:t>
      </w:r>
      <w:proofErr w:type="spellStart"/>
      <w:r w:rsidRPr="00BE2E2B">
        <w:rPr>
          <w:i/>
          <w:sz w:val="23"/>
          <w:szCs w:val="23"/>
        </w:rPr>
        <w:t>Cienzo</w:t>
      </w:r>
      <w:proofErr w:type="spellEnd"/>
      <w:r w:rsidRPr="00BE2E2B">
        <w:rPr>
          <w:i/>
          <w:sz w:val="23"/>
          <w:szCs w:val="23"/>
        </w:rPr>
        <w:t xml:space="preserve"> Chiara</w:t>
      </w:r>
      <w:r>
        <w:rPr>
          <w:i/>
          <w:sz w:val="23"/>
          <w:szCs w:val="23"/>
        </w:rPr>
        <w:t xml:space="preserve"> (</w:t>
      </w:r>
      <w:proofErr w:type="spellStart"/>
      <w:r>
        <w:rPr>
          <w:i/>
          <w:sz w:val="23"/>
          <w:szCs w:val="23"/>
        </w:rPr>
        <w:t>Ferrazzano</w:t>
      </w:r>
      <w:proofErr w:type="spellEnd"/>
      <w:r>
        <w:rPr>
          <w:i/>
          <w:sz w:val="23"/>
          <w:szCs w:val="23"/>
        </w:rPr>
        <w:t xml:space="preserve"> CB)</w:t>
      </w:r>
    </w:p>
    <w:p w:rsidR="00BE2E2B" w:rsidRPr="00BE2E2B" w:rsidRDefault="00BE2E2B" w:rsidP="00BE2E2B">
      <w:pPr>
        <w:pStyle w:val="Paragrafoelenco"/>
        <w:ind w:left="0"/>
        <w:jc w:val="both"/>
        <w:rPr>
          <w:sz w:val="23"/>
          <w:szCs w:val="23"/>
        </w:rPr>
      </w:pPr>
      <w:r w:rsidRPr="00BE2E2B">
        <w:rPr>
          <w:sz w:val="23"/>
          <w:szCs w:val="23"/>
        </w:rPr>
        <w:t>“Non c’è tempo da sprecare per i dolori interni”, recita un verso di questo componimento, che descrive il ritorno in patria di un migrante. Il rientro è segnato da sofferenza e frustrazioni ed il progetto  di una vita migliore in una terra promessa, vagheggiato in gioventù, diviene  il sogno nato morto da una madre indifferente. Pregevoli la modalità di approccio alla tematica delle migrazioni e la cura formale del testo.</w:t>
      </w:r>
    </w:p>
    <w:p w:rsidR="00BE2E2B" w:rsidRPr="00BE2E2B" w:rsidRDefault="00BE2E2B" w:rsidP="00BE2E2B">
      <w:pPr>
        <w:pStyle w:val="Paragrafoelenco"/>
        <w:ind w:left="1080"/>
        <w:jc w:val="both"/>
        <w:rPr>
          <w:sz w:val="23"/>
          <w:szCs w:val="23"/>
        </w:rPr>
      </w:pPr>
    </w:p>
    <w:p w:rsidR="00BE2E2B" w:rsidRPr="00BE2E2B" w:rsidRDefault="00BE2E2B" w:rsidP="00BE2E2B">
      <w:pPr>
        <w:pStyle w:val="Paragrafoelenco"/>
        <w:numPr>
          <w:ilvl w:val="0"/>
          <w:numId w:val="1"/>
        </w:numPr>
        <w:jc w:val="both"/>
        <w:rPr>
          <w:i/>
          <w:sz w:val="23"/>
          <w:szCs w:val="23"/>
        </w:rPr>
      </w:pPr>
      <w:r w:rsidRPr="00BE2E2B">
        <w:rPr>
          <w:i/>
          <w:sz w:val="23"/>
          <w:szCs w:val="23"/>
        </w:rPr>
        <w:t xml:space="preserve"> A </w:t>
      </w:r>
      <w:proofErr w:type="spellStart"/>
      <w:r w:rsidRPr="00BE2E2B">
        <w:rPr>
          <w:i/>
          <w:sz w:val="23"/>
          <w:szCs w:val="23"/>
        </w:rPr>
        <w:t>parlature</w:t>
      </w:r>
      <w:proofErr w:type="spellEnd"/>
      <w:r w:rsidRPr="00BE2E2B">
        <w:rPr>
          <w:i/>
          <w:sz w:val="23"/>
          <w:szCs w:val="23"/>
        </w:rPr>
        <w:t xml:space="preserve"> </w:t>
      </w:r>
      <w:proofErr w:type="spellStart"/>
      <w:r w:rsidRPr="00BE2E2B">
        <w:rPr>
          <w:i/>
          <w:sz w:val="23"/>
          <w:szCs w:val="23"/>
        </w:rPr>
        <w:t>mije</w:t>
      </w:r>
      <w:proofErr w:type="spellEnd"/>
      <w:r w:rsidRPr="00BE2E2B">
        <w:rPr>
          <w:i/>
          <w:sz w:val="23"/>
          <w:szCs w:val="23"/>
        </w:rPr>
        <w:t xml:space="preserve"> – Bozza Rebecca</w:t>
      </w:r>
      <w:r>
        <w:rPr>
          <w:i/>
          <w:sz w:val="23"/>
          <w:szCs w:val="23"/>
        </w:rPr>
        <w:t xml:space="preserve"> (Riccia CB)</w:t>
      </w:r>
    </w:p>
    <w:p w:rsidR="00BE2E2B" w:rsidRPr="00BE2E2B" w:rsidRDefault="00BE2E2B" w:rsidP="00BE2E2B">
      <w:pPr>
        <w:pStyle w:val="Paragrafoelenco"/>
        <w:ind w:left="0"/>
        <w:jc w:val="both"/>
        <w:rPr>
          <w:sz w:val="23"/>
          <w:szCs w:val="23"/>
        </w:rPr>
      </w:pPr>
      <w:r w:rsidRPr="00BE2E2B">
        <w:rPr>
          <w:sz w:val="23"/>
          <w:szCs w:val="23"/>
        </w:rPr>
        <w:t xml:space="preserve">La cifra di questo testo è senza dubbio l’uso del vernacolo come mezzo espressivo efficace e suggestivo nella trattazione della tematica proposta. Grazie ad una sorta di esercizio linguistico meta cognitivo, a </w:t>
      </w:r>
      <w:proofErr w:type="spellStart"/>
      <w:r w:rsidRPr="00BE2E2B">
        <w:rPr>
          <w:i/>
          <w:sz w:val="23"/>
          <w:szCs w:val="23"/>
        </w:rPr>
        <w:t>parlatur</w:t>
      </w:r>
      <w:proofErr w:type="spellEnd"/>
      <w:r w:rsidRPr="00BE2E2B">
        <w:rPr>
          <w:sz w:val="23"/>
          <w:szCs w:val="23"/>
        </w:rPr>
        <w:t>, la parlata della terra da cui il migrante è partito, diventa nostalgia, simbolo di appartenenza, gioia nel ritorno.</w:t>
      </w:r>
    </w:p>
    <w:p w:rsidR="00BE2E2B" w:rsidRPr="00BE2E2B" w:rsidRDefault="00BE2E2B" w:rsidP="00BE2E2B">
      <w:pPr>
        <w:pStyle w:val="Paragrafoelenco"/>
        <w:ind w:left="1080"/>
        <w:jc w:val="both"/>
        <w:rPr>
          <w:sz w:val="23"/>
          <w:szCs w:val="23"/>
        </w:rPr>
      </w:pPr>
    </w:p>
    <w:p w:rsidR="00BE2E2B" w:rsidRPr="00BE2E2B" w:rsidRDefault="00BE2E2B" w:rsidP="00BE2E2B">
      <w:pPr>
        <w:pStyle w:val="Paragrafoelenco"/>
        <w:numPr>
          <w:ilvl w:val="0"/>
          <w:numId w:val="1"/>
        </w:numPr>
        <w:jc w:val="both"/>
        <w:rPr>
          <w:i/>
          <w:sz w:val="23"/>
          <w:szCs w:val="23"/>
        </w:rPr>
      </w:pPr>
      <w:r w:rsidRPr="00BE2E2B">
        <w:rPr>
          <w:i/>
          <w:sz w:val="23"/>
          <w:szCs w:val="23"/>
        </w:rPr>
        <w:t>Senza titolo – Di Maria Annalisa</w:t>
      </w:r>
      <w:r>
        <w:rPr>
          <w:i/>
          <w:sz w:val="23"/>
          <w:szCs w:val="23"/>
        </w:rPr>
        <w:t xml:space="preserve"> (Riccia CB)</w:t>
      </w:r>
    </w:p>
    <w:p w:rsidR="00BE2E2B" w:rsidRPr="00BE2E2B" w:rsidRDefault="00BE2E2B" w:rsidP="00BE2E2B">
      <w:pPr>
        <w:pStyle w:val="Paragrafoelenco"/>
        <w:ind w:left="0"/>
        <w:jc w:val="both"/>
        <w:rPr>
          <w:sz w:val="23"/>
          <w:szCs w:val="23"/>
        </w:rPr>
      </w:pPr>
      <w:r w:rsidRPr="00BE2E2B">
        <w:rPr>
          <w:sz w:val="23"/>
          <w:szCs w:val="23"/>
        </w:rPr>
        <w:t>I campi semantici del dolore e del distacco pervadono tutto il componimento, che è senza titolo perché, probabilmente, è difficile dare un nome al dramma descritto. L’emigrazione si veste in questa occasione di  uno dei suoi volti più spietati: la separazione di una madre dal suo bambino, che viene affidato ad una vita forse migliore, proiettata in un tempo e uno spazio “altri” rispetto al  luogo di origine.</w:t>
      </w:r>
    </w:p>
    <w:p w:rsidR="00BE2E2B" w:rsidRPr="00BE2E2B" w:rsidRDefault="00BE2E2B" w:rsidP="00BE2E2B">
      <w:pPr>
        <w:jc w:val="both"/>
        <w:rPr>
          <w:b/>
          <w:sz w:val="23"/>
          <w:szCs w:val="23"/>
        </w:rPr>
      </w:pPr>
      <w:r w:rsidRPr="00BE2E2B">
        <w:rPr>
          <w:b/>
          <w:sz w:val="23"/>
          <w:szCs w:val="23"/>
        </w:rPr>
        <w:t xml:space="preserve">STUDENTI NARRATIVA </w:t>
      </w:r>
    </w:p>
    <w:p w:rsidR="005E1016" w:rsidRPr="00BE2E2B" w:rsidRDefault="00AD4980" w:rsidP="00AD4980">
      <w:pPr>
        <w:pStyle w:val="Paragrafoelenco"/>
        <w:numPr>
          <w:ilvl w:val="0"/>
          <w:numId w:val="2"/>
        </w:numPr>
        <w:shd w:val="clear" w:color="auto" w:fill="FFFFFF"/>
        <w:spacing w:after="0" w:line="240" w:lineRule="auto"/>
        <w:jc w:val="both"/>
        <w:rPr>
          <w:rFonts w:asciiTheme="minorHAnsi" w:eastAsia="Times New Roman" w:hAnsiTheme="minorHAnsi" w:cs="Arial"/>
          <w:i/>
          <w:sz w:val="23"/>
          <w:szCs w:val="23"/>
        </w:rPr>
      </w:pPr>
      <w:r w:rsidRPr="00BE2E2B">
        <w:rPr>
          <w:rFonts w:eastAsia="Times New Roman" w:cs="Arial"/>
          <w:bCs/>
          <w:i/>
          <w:sz w:val="23"/>
          <w:szCs w:val="23"/>
        </w:rPr>
        <w:t>Cuore di legno </w:t>
      </w:r>
      <w:r w:rsidR="00BE2E2B" w:rsidRPr="00BE2E2B">
        <w:rPr>
          <w:rFonts w:eastAsia="Times New Roman" w:cs="Arial"/>
          <w:i/>
          <w:sz w:val="23"/>
          <w:szCs w:val="23"/>
        </w:rPr>
        <w:t>-</w:t>
      </w:r>
      <w:r w:rsidRPr="00BE2E2B">
        <w:rPr>
          <w:rFonts w:eastAsia="Times New Roman" w:cs="Arial"/>
          <w:i/>
          <w:sz w:val="23"/>
          <w:szCs w:val="23"/>
        </w:rPr>
        <w:t xml:space="preserve"> Benedetta </w:t>
      </w:r>
      <w:proofErr w:type="spellStart"/>
      <w:r w:rsidRPr="00BE2E2B">
        <w:rPr>
          <w:rFonts w:eastAsia="Times New Roman" w:cs="Arial"/>
          <w:i/>
          <w:sz w:val="23"/>
          <w:szCs w:val="23"/>
        </w:rPr>
        <w:t>Marinelli</w:t>
      </w:r>
      <w:proofErr w:type="spellEnd"/>
      <w:r w:rsidR="00BE2E2B">
        <w:rPr>
          <w:rFonts w:eastAsia="Times New Roman" w:cs="Arial"/>
          <w:i/>
          <w:sz w:val="23"/>
          <w:szCs w:val="23"/>
        </w:rPr>
        <w:t xml:space="preserve"> (</w:t>
      </w:r>
      <w:proofErr w:type="spellStart"/>
      <w:r w:rsidR="00BE2E2B">
        <w:rPr>
          <w:rFonts w:eastAsia="Times New Roman" w:cs="Arial"/>
          <w:i/>
          <w:sz w:val="23"/>
          <w:szCs w:val="23"/>
        </w:rPr>
        <w:t>Petrella</w:t>
      </w:r>
      <w:proofErr w:type="spellEnd"/>
      <w:r w:rsidR="00BE2E2B">
        <w:rPr>
          <w:rFonts w:eastAsia="Times New Roman" w:cs="Arial"/>
          <w:i/>
          <w:sz w:val="23"/>
          <w:szCs w:val="23"/>
        </w:rPr>
        <w:t xml:space="preserve"> </w:t>
      </w:r>
      <w:proofErr w:type="spellStart"/>
      <w:r w:rsidR="00BE2E2B">
        <w:rPr>
          <w:rFonts w:eastAsia="Times New Roman" w:cs="Arial"/>
          <w:i/>
          <w:sz w:val="23"/>
          <w:szCs w:val="23"/>
        </w:rPr>
        <w:t>Tifernina</w:t>
      </w:r>
      <w:proofErr w:type="spellEnd"/>
      <w:r w:rsidR="00BE2E2B">
        <w:rPr>
          <w:rFonts w:eastAsia="Times New Roman" w:cs="Arial"/>
          <w:i/>
          <w:sz w:val="23"/>
          <w:szCs w:val="23"/>
        </w:rPr>
        <w:t xml:space="preserve"> CB)</w:t>
      </w:r>
    </w:p>
    <w:p w:rsidR="00AD4980" w:rsidRPr="00BE2E2B" w:rsidRDefault="00AD4980" w:rsidP="00AD4980">
      <w:pPr>
        <w:shd w:val="clear" w:color="auto" w:fill="FFFFFF"/>
        <w:spacing w:after="0" w:line="240" w:lineRule="auto"/>
        <w:jc w:val="both"/>
        <w:rPr>
          <w:rFonts w:eastAsia="Times New Roman" w:cs="Arial"/>
          <w:sz w:val="23"/>
          <w:szCs w:val="23"/>
        </w:rPr>
      </w:pPr>
      <w:r w:rsidRPr="00BE2E2B">
        <w:rPr>
          <w:rFonts w:eastAsia="Times New Roman" w:cs="Arial"/>
          <w:sz w:val="23"/>
          <w:szCs w:val="23"/>
        </w:rPr>
        <w:t>Un’effimera traversata in mare dove ciò che può accadere si mescola con ciò che è già accaduto. Il racconto asciutto, forte, efficace  ha la capacità di portare il lettore a bordo di un barcone, tra profughi in fuga dalla miseria e dalla violenza. La narrazione sembra seguire il continuo alternarsi delle onde del mare in un commovente crescendo di sentimenti contrastanti e di parole.  Parole che nel descrivere ciò che accade lasciano attoniti quando tutto si conclude con una nota d'agenzia.</w:t>
      </w:r>
    </w:p>
    <w:p w:rsidR="006D688A" w:rsidRPr="00BE2E2B" w:rsidRDefault="006D688A" w:rsidP="00AD4980">
      <w:pPr>
        <w:shd w:val="clear" w:color="auto" w:fill="FFFFFF"/>
        <w:spacing w:after="0" w:line="240" w:lineRule="auto"/>
        <w:jc w:val="both"/>
        <w:rPr>
          <w:rFonts w:eastAsia="Times New Roman" w:cs="Arial"/>
          <w:sz w:val="23"/>
          <w:szCs w:val="23"/>
        </w:rPr>
      </w:pPr>
    </w:p>
    <w:p w:rsidR="006D688A" w:rsidRPr="00BE2E2B" w:rsidRDefault="006D688A" w:rsidP="006D688A">
      <w:pPr>
        <w:pStyle w:val="Paragrafoelenco"/>
        <w:numPr>
          <w:ilvl w:val="0"/>
          <w:numId w:val="2"/>
        </w:numPr>
        <w:shd w:val="clear" w:color="auto" w:fill="FFFFFF"/>
        <w:spacing w:after="0" w:line="240" w:lineRule="auto"/>
        <w:jc w:val="both"/>
        <w:rPr>
          <w:rFonts w:asciiTheme="minorHAnsi" w:eastAsia="Times New Roman" w:hAnsiTheme="minorHAnsi" w:cs="Arial"/>
          <w:i/>
          <w:sz w:val="23"/>
          <w:szCs w:val="23"/>
        </w:rPr>
      </w:pPr>
      <w:r w:rsidRPr="00BE2E2B">
        <w:rPr>
          <w:rFonts w:eastAsia="Times New Roman" w:cs="Arial"/>
          <w:i/>
          <w:sz w:val="23"/>
          <w:szCs w:val="23"/>
        </w:rPr>
        <w:t xml:space="preserve">Lo scroscio dei sogni – di Noto </w:t>
      </w:r>
      <w:proofErr w:type="spellStart"/>
      <w:r w:rsidRPr="00BE2E2B">
        <w:rPr>
          <w:rFonts w:eastAsia="Times New Roman" w:cs="Arial"/>
          <w:i/>
          <w:sz w:val="23"/>
          <w:szCs w:val="23"/>
        </w:rPr>
        <w:t>Artiom</w:t>
      </w:r>
      <w:proofErr w:type="spellEnd"/>
      <w:r w:rsidR="00BE2E2B">
        <w:rPr>
          <w:rFonts w:eastAsia="Times New Roman" w:cs="Arial"/>
          <w:i/>
          <w:sz w:val="23"/>
          <w:szCs w:val="23"/>
        </w:rPr>
        <w:t xml:space="preserve"> (Perugia)</w:t>
      </w:r>
    </w:p>
    <w:p w:rsidR="006D688A" w:rsidRPr="00BE2E2B" w:rsidRDefault="006D688A" w:rsidP="00BE2E2B">
      <w:pPr>
        <w:spacing w:after="0" w:line="240" w:lineRule="auto"/>
        <w:jc w:val="both"/>
        <w:rPr>
          <w:sz w:val="23"/>
          <w:szCs w:val="23"/>
        </w:rPr>
      </w:pPr>
      <w:r w:rsidRPr="00BE2E2B">
        <w:rPr>
          <w:sz w:val="23"/>
          <w:szCs w:val="23"/>
        </w:rPr>
        <w:t>La narrazione trasuda pathos fin dalle prime righe. Come le onde del mare si infrangono sulla spiaggia, le vite, le esperienze ed i sogni di tre migranti arrivano a noi, al nostro mondo “forse migliore”.</w:t>
      </w:r>
    </w:p>
    <w:p w:rsidR="006D688A" w:rsidRPr="00BE2E2B" w:rsidRDefault="006D688A" w:rsidP="00BE2E2B">
      <w:pPr>
        <w:spacing w:after="0" w:line="240" w:lineRule="auto"/>
        <w:jc w:val="both"/>
        <w:rPr>
          <w:sz w:val="23"/>
          <w:szCs w:val="23"/>
        </w:rPr>
      </w:pPr>
      <w:r w:rsidRPr="00BE2E2B">
        <w:rPr>
          <w:sz w:val="23"/>
          <w:szCs w:val="23"/>
        </w:rPr>
        <w:t>All’improvviso prevale imponente un concetto, un nome: TUTTO. “Un tutto fatto di donne con bambini in grembo e neonati</w:t>
      </w:r>
      <w:r w:rsidR="00BE2E2B" w:rsidRPr="00BE2E2B">
        <w:rPr>
          <w:sz w:val="23"/>
          <w:szCs w:val="23"/>
        </w:rPr>
        <w:t xml:space="preserve"> che forse se li porterà via il vento”. Un tutto di mille uomini in viaggio, che si concretizza, sul finale del testo, nell’arrivo dell’ennesimo gommone, nell’accoglienza fredda e salvifica degli operatori, nello sgomento sempre vivo del narratore.</w:t>
      </w:r>
    </w:p>
    <w:p w:rsidR="00BE2E2B" w:rsidRPr="00BE2E2B" w:rsidRDefault="00BE2E2B" w:rsidP="00BE2E2B">
      <w:pPr>
        <w:spacing w:after="0" w:line="240" w:lineRule="auto"/>
        <w:jc w:val="both"/>
        <w:rPr>
          <w:sz w:val="23"/>
          <w:szCs w:val="23"/>
        </w:rPr>
      </w:pPr>
    </w:p>
    <w:p w:rsidR="006D688A" w:rsidRPr="00BE2E2B" w:rsidRDefault="006D688A" w:rsidP="00BE2E2B">
      <w:pPr>
        <w:pStyle w:val="Paragrafoelenco"/>
        <w:numPr>
          <w:ilvl w:val="0"/>
          <w:numId w:val="2"/>
        </w:numPr>
        <w:shd w:val="clear" w:color="auto" w:fill="FFFFFF"/>
        <w:spacing w:after="0" w:line="240" w:lineRule="auto"/>
        <w:jc w:val="both"/>
        <w:rPr>
          <w:rFonts w:asciiTheme="minorHAnsi" w:eastAsia="Times New Roman" w:hAnsiTheme="minorHAnsi" w:cs="Arial"/>
          <w:i/>
          <w:sz w:val="23"/>
          <w:szCs w:val="23"/>
        </w:rPr>
      </w:pPr>
      <w:r w:rsidRPr="00BE2E2B">
        <w:rPr>
          <w:rFonts w:eastAsia="Times New Roman" w:cs="Arial"/>
          <w:i/>
          <w:sz w:val="23"/>
          <w:szCs w:val="23"/>
        </w:rPr>
        <w:t>Un cercatore di umanità – Vena Giuseppe</w:t>
      </w:r>
      <w:r w:rsidR="00BE2E2B">
        <w:rPr>
          <w:rFonts w:eastAsia="Times New Roman" w:cs="Arial"/>
          <w:i/>
          <w:sz w:val="23"/>
          <w:szCs w:val="23"/>
        </w:rPr>
        <w:t xml:space="preserve"> (</w:t>
      </w:r>
      <w:proofErr w:type="spellStart"/>
      <w:r w:rsidR="00BE2E2B">
        <w:rPr>
          <w:rFonts w:eastAsia="Times New Roman" w:cs="Arial"/>
          <w:i/>
          <w:sz w:val="23"/>
          <w:szCs w:val="23"/>
        </w:rPr>
        <w:t>Jelsi</w:t>
      </w:r>
      <w:proofErr w:type="spellEnd"/>
      <w:r w:rsidR="00BE2E2B">
        <w:rPr>
          <w:rFonts w:eastAsia="Times New Roman" w:cs="Arial"/>
          <w:i/>
          <w:sz w:val="23"/>
          <w:szCs w:val="23"/>
        </w:rPr>
        <w:t xml:space="preserve"> CB)</w:t>
      </w:r>
    </w:p>
    <w:p w:rsidR="006D688A" w:rsidRPr="00BE2E2B" w:rsidRDefault="006D688A" w:rsidP="006D688A">
      <w:pPr>
        <w:spacing w:after="0" w:line="240" w:lineRule="auto"/>
        <w:jc w:val="both"/>
        <w:rPr>
          <w:sz w:val="23"/>
          <w:szCs w:val="23"/>
        </w:rPr>
      </w:pPr>
      <w:r w:rsidRPr="00BE2E2B">
        <w:rPr>
          <w:sz w:val="23"/>
          <w:szCs w:val="23"/>
        </w:rPr>
        <w:t xml:space="preserve">Il racconto è caratterizzato da un realismo notevole che si accompagna ad espressioni lessicali ad effetto, nel corso di tutta la narrazione. I personaggi si avvicinano a dei “tipi” che fanno parte della cronaca quotidiana, ma non per questo risultano banali o stereotipati. </w:t>
      </w:r>
    </w:p>
    <w:p w:rsidR="006D688A" w:rsidRPr="00BE2E2B" w:rsidRDefault="006D688A" w:rsidP="006D688A">
      <w:pPr>
        <w:spacing w:after="0" w:line="240" w:lineRule="auto"/>
        <w:jc w:val="both"/>
        <w:rPr>
          <w:sz w:val="23"/>
          <w:szCs w:val="23"/>
        </w:rPr>
      </w:pPr>
      <w:r w:rsidRPr="00BE2E2B">
        <w:rPr>
          <w:sz w:val="23"/>
          <w:szCs w:val="23"/>
        </w:rPr>
        <w:t>Non c’è posto per il “lieto fine”. Il finale a sorpresa non fa scemare la tensione nell’epilogo della narrazione.</w:t>
      </w:r>
    </w:p>
    <w:p w:rsidR="006D688A" w:rsidRPr="006D688A" w:rsidRDefault="006D688A" w:rsidP="004D2312">
      <w:pPr>
        <w:jc w:val="both"/>
      </w:pPr>
    </w:p>
    <w:sectPr w:rsidR="006D688A" w:rsidRPr="006D688A" w:rsidSect="0020137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FC0B5D"/>
    <w:multiLevelType w:val="hybridMultilevel"/>
    <w:tmpl w:val="6A8CEB1E"/>
    <w:lvl w:ilvl="0" w:tplc="8698E802">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
    <w:nsid w:val="53E53516"/>
    <w:multiLevelType w:val="hybridMultilevel"/>
    <w:tmpl w:val="3362C48E"/>
    <w:lvl w:ilvl="0" w:tplc="A52C259C">
      <w:start w:val="1"/>
      <w:numFmt w:val="decimal"/>
      <w:lvlText w:val="%1)"/>
      <w:lvlJc w:val="left"/>
      <w:pPr>
        <w:ind w:left="720" w:hanging="360"/>
      </w:pPr>
      <w:rPr>
        <w:rFonts w:eastAsiaTheme="minorEastAsia" w:cstheme="minorBid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CA4F31"/>
    <w:rsid w:val="0008714A"/>
    <w:rsid w:val="000C2EA4"/>
    <w:rsid w:val="000C7CC1"/>
    <w:rsid w:val="001515CF"/>
    <w:rsid w:val="00155AB9"/>
    <w:rsid w:val="001C4C13"/>
    <w:rsid w:val="0020137B"/>
    <w:rsid w:val="004B20FE"/>
    <w:rsid w:val="004D2312"/>
    <w:rsid w:val="005655F2"/>
    <w:rsid w:val="005E1016"/>
    <w:rsid w:val="006D688A"/>
    <w:rsid w:val="007717DC"/>
    <w:rsid w:val="0098647B"/>
    <w:rsid w:val="009F2649"/>
    <w:rsid w:val="00AD4980"/>
    <w:rsid w:val="00BE2E2B"/>
    <w:rsid w:val="00CA279E"/>
    <w:rsid w:val="00CA4F31"/>
    <w:rsid w:val="00DA231B"/>
    <w:rsid w:val="00DD637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0137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AD4980"/>
  </w:style>
  <w:style w:type="paragraph" w:styleId="Paragrafoelenco">
    <w:name w:val="List Paragraph"/>
    <w:basedOn w:val="Normale"/>
    <w:uiPriority w:val="34"/>
    <w:qFormat/>
    <w:rsid w:val="00BE2E2B"/>
    <w:pPr>
      <w:ind w:left="720"/>
      <w:contextualSpacing/>
    </w:pPr>
    <w:rPr>
      <w:rFonts w:ascii="Calibri" w:eastAsia="Calibri" w:hAnsi="Calibri" w:cs="Times New Roman"/>
      <w:lang w:eastAsia="en-US"/>
    </w:rPr>
  </w:style>
</w:styles>
</file>

<file path=word/webSettings.xml><?xml version="1.0" encoding="utf-8"?>
<w:webSettings xmlns:r="http://schemas.openxmlformats.org/officeDocument/2006/relationships" xmlns:w="http://schemas.openxmlformats.org/wordprocessingml/2006/main">
  <w:divs>
    <w:div w:id="1520973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Pages>
  <Words>444</Words>
  <Characters>2535</Characters>
  <Application>Microsoft Office Word</Application>
  <DocSecurity>0</DocSecurity>
  <Lines>21</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dc:creator>
  <cp:keywords/>
  <dc:description/>
  <cp:lastModifiedBy>Ass Irma Di Marco</cp:lastModifiedBy>
  <cp:revision>9</cp:revision>
  <cp:lastPrinted>2016-05-31T20:13:00Z</cp:lastPrinted>
  <dcterms:created xsi:type="dcterms:W3CDTF">2016-04-25T09:29:00Z</dcterms:created>
  <dcterms:modified xsi:type="dcterms:W3CDTF">2016-06-08T19:01:00Z</dcterms:modified>
</cp:coreProperties>
</file>